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15.0" w:type="dxa"/>
        <w:jc w:val="left"/>
        <w:tblInd w:w="-269.0" w:type="dxa"/>
        <w:tblLayout w:type="fixed"/>
        <w:tblLook w:val="0000"/>
      </w:tblPr>
      <w:tblGrid>
        <w:gridCol w:w="7215"/>
        <w:gridCol w:w="2700"/>
        <w:tblGridChange w:id="0">
          <w:tblGrid>
            <w:gridCol w:w="7215"/>
            <w:gridCol w:w="2700"/>
          </w:tblGrid>
        </w:tblGridChange>
      </w:tblGrid>
      <w:tr>
        <w:trPr>
          <w:cantSplit w:val="0"/>
          <w:trHeight w:val="1141.8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spacing w:after="0" w:line="240" w:lineRule="auto"/>
              <w:ind w:left="176" w:firstLine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Sayı: ABG/GDN</w:t>
            </w:r>
          </w:p>
          <w:p w:rsidR="00000000" w:rsidDel="00000000" w:rsidP="00000000" w:rsidRDefault="00000000" w:rsidRPr="00000000" w14:paraId="00000003">
            <w:pPr>
              <w:spacing w:after="0" w:line="240" w:lineRule="auto"/>
              <w:ind w:left="141.73228346456688" w:firstLine="0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Konu: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Panplast Sulama Tarım San. ve Tic. A.Ş.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İhtiyacı Çatı Üstü Güneş Enerji Santrali İşi İhalesi Hk.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4">
            <w:pPr>
              <w:spacing w:after="0" w:line="240" w:lineRule="auto"/>
              <w:ind w:left="1805" w:hanging="1134"/>
              <w:jc w:val="right"/>
              <w:rPr>
                <w:sz w:val="24"/>
                <w:szCs w:val="24"/>
                <w:u w:val="single"/>
              </w:rPr>
            </w:pPr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15.02.2024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left="176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              KONYA</w:t>
            </w:r>
          </w:p>
        </w:tc>
      </w:tr>
    </w:tbl>
    <w:p w:rsidR="00000000" w:rsidDel="00000000" w:rsidP="00000000" w:rsidRDefault="00000000" w:rsidRPr="00000000" w14:paraId="00000006">
      <w:pPr>
        <w:tabs>
          <w:tab w:val="left" w:leader="none" w:pos="5670"/>
        </w:tabs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5670"/>
        </w:tabs>
        <w:spacing w:after="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     SAYIN YETKİLİ,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ind w:left="-141.73228346456688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İştirakimiz Panplast Sulama Tarım San. ve Tic. A.Ş. İhtiyacı Çatı Üstü Güneş Enerji Santrali İhalesi teknik şartnamelere uygun şekilde şartnamelerimiz hükümlerine göre kapalı zarfta teklif alınmak suretiyle satın alınacaktır.</w:t>
      </w:r>
    </w:p>
    <w:p w:rsidR="00000000" w:rsidDel="00000000" w:rsidP="00000000" w:rsidRDefault="00000000" w:rsidRPr="00000000" w14:paraId="00000009">
      <w:pPr>
        <w:spacing w:after="0" w:lineRule="auto"/>
        <w:ind w:left="-141.73228346456688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Fiyat teklifleriniz </w:t>
      </w:r>
      <w:r w:rsidDel="00000000" w:rsidR="00000000" w:rsidRPr="00000000">
        <w:rPr>
          <w:b w:val="1"/>
          <w:sz w:val="24"/>
          <w:szCs w:val="24"/>
          <w:rtl w:val="0"/>
        </w:rPr>
        <w:t xml:space="preserve">27.02.2024 SALI </w:t>
      </w:r>
      <w:r w:rsidDel="00000000" w:rsidR="00000000" w:rsidRPr="00000000">
        <w:rPr>
          <w:sz w:val="24"/>
          <w:szCs w:val="24"/>
          <w:rtl w:val="0"/>
        </w:rPr>
        <w:t xml:space="preserve">günü saat </w:t>
      </w:r>
      <w:r w:rsidDel="00000000" w:rsidR="00000000" w:rsidRPr="00000000">
        <w:rPr>
          <w:b w:val="1"/>
          <w:sz w:val="24"/>
          <w:szCs w:val="24"/>
          <w:rtl w:val="0"/>
        </w:rPr>
        <w:t xml:space="preserve">14.00</w:t>
      </w:r>
      <w:r w:rsidDel="00000000" w:rsidR="00000000" w:rsidRPr="00000000">
        <w:rPr>
          <w:sz w:val="24"/>
          <w:szCs w:val="24"/>
          <w:rtl w:val="0"/>
        </w:rPr>
        <w:t xml:space="preserve">’e kadar kapalı zarfta Anadolu Birlik Holding A.Ş. Haberleşme Servisine verilecektir.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before="0" w:lineRule="auto"/>
        <w:ind w:left="1287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Nakliye, Sigorta, Eğitim ve Montaj Satıcıya aittir.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before="0" w:lineRule="auto"/>
        <w:ind w:left="1287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Damga Vergisi Satıcıya aittir.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before="0" w:lineRule="auto"/>
        <w:ind w:left="1287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Personelin Yol, Yemek, Konaklama ve SGK giderleri Satıcıya aittir.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before="0" w:lineRule="auto"/>
        <w:ind w:left="1287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Geçici Teminat Mektubu Teklif Tutarının % 5 dir.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before="0" w:lineRule="auto"/>
        <w:ind w:left="1287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Kesin Teminat Mektubu İhale Bedelinin % 10 dur. (Süresi, Garanti Süresini kapsayacak kadar olacaktır.)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before="0" w:lineRule="auto"/>
        <w:ind w:left="1287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Şartname ve tüm ihale dokümanları her sayfası imza ve kaşelenmek sureti ile teklif zarfına konulacaktır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ind w:firstLine="56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Konu ile ilgili şartnameler </w:t>
      </w:r>
      <w:hyperlink r:id="rId7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www.konyaseker.com.tr</w:t>
        </w:r>
      </w:hyperlink>
      <w:r w:rsidDel="00000000" w:rsidR="00000000" w:rsidRPr="00000000">
        <w:rPr>
          <w:sz w:val="24"/>
          <w:szCs w:val="24"/>
          <w:rtl w:val="0"/>
        </w:rPr>
        <w:t xml:space="preserve"> internet adresimizin “Alış İhaleleri” bölümünden indirilebilir. </w:t>
      </w:r>
    </w:p>
    <w:p w:rsidR="00000000" w:rsidDel="00000000" w:rsidP="00000000" w:rsidRDefault="00000000" w:rsidRPr="00000000" w14:paraId="00000011">
      <w:pPr>
        <w:spacing w:after="0" w:lineRule="auto"/>
        <w:ind w:firstLine="56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İhalemize iştirakinizi bekler, çalışmalarınızda başarılar ve kolaylıklar dileriz.</w:t>
        <w:tab/>
        <w:tab/>
      </w:r>
    </w:p>
    <w:p w:rsidR="00000000" w:rsidDel="00000000" w:rsidP="00000000" w:rsidRDefault="00000000" w:rsidRPr="00000000" w14:paraId="00000012">
      <w:pPr>
        <w:spacing w:after="0" w:lineRule="auto"/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  <w:tab/>
      </w:r>
      <w:r w:rsidDel="00000000" w:rsidR="00000000" w:rsidRPr="00000000">
        <w:rPr>
          <w:b w:val="1"/>
          <w:sz w:val="24"/>
          <w:szCs w:val="24"/>
          <w:rtl w:val="0"/>
        </w:rPr>
        <w:t xml:space="preserve">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ind w:left="5760" w:firstLine="72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rtl w:val="0"/>
        </w:rPr>
        <w:t xml:space="preserve">  Saygılarımızla,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ind w:left="4320" w:firstLine="720"/>
        <w:jc w:val="both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</w:t>
        <w:tab/>
        <w:t xml:space="preserve">ANADOLU BİRLİK HOLDİNG A.Ş.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Teknik Bilgi İçin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fff" w:val="clear"/>
        <w:spacing w:after="0" w:lineRule="auto"/>
        <w:jc w:val="both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Mehmet CERİT </w:t>
      </w:r>
    </w:p>
    <w:p w:rsidR="00000000" w:rsidDel="00000000" w:rsidP="00000000" w:rsidRDefault="00000000" w:rsidRPr="00000000" w14:paraId="00000017">
      <w:pPr>
        <w:shd w:fill="ffffff" w:val="clear"/>
        <w:spacing w:after="0" w:lineRule="auto"/>
        <w:jc w:val="both"/>
        <w:rPr>
          <w:rFonts w:ascii="Arial" w:cs="Arial" w:eastAsia="Arial" w:hAnsi="Arial"/>
          <w:b w:val="1"/>
          <w:color w:val="444444"/>
        </w:rPr>
      </w:pPr>
      <w:r w:rsidDel="00000000" w:rsidR="00000000" w:rsidRPr="00000000">
        <w:rPr>
          <w:rFonts w:ascii="Arial" w:cs="Arial" w:eastAsia="Arial" w:hAnsi="Arial"/>
          <w:b w:val="1"/>
          <w:color w:val="1155cc"/>
          <w:rtl w:val="0"/>
        </w:rPr>
        <w:t xml:space="preserve">mcerit@</w:t>
      </w:r>
      <w:r w:rsidDel="00000000" w:rsidR="00000000" w:rsidRPr="00000000">
        <w:rPr>
          <w:rFonts w:ascii="Georgia" w:cs="Georgia" w:eastAsia="Georgia" w:hAnsi="Georgia"/>
          <w:b w:val="1"/>
          <w:color w:val="1155cc"/>
          <w:rtl w:val="0"/>
        </w:rPr>
        <w:t xml:space="preserve">konyaseker</w:t>
      </w:r>
      <w:r w:rsidDel="00000000" w:rsidR="00000000" w:rsidRPr="00000000">
        <w:rPr>
          <w:rFonts w:ascii="Arial" w:cs="Arial" w:eastAsia="Arial" w:hAnsi="Arial"/>
          <w:b w:val="1"/>
          <w:color w:val="1155cc"/>
          <w:rtl w:val="0"/>
        </w:rPr>
        <w:t xml:space="preserve">.com.tr</w:t>
      </w:r>
      <w:r w:rsidDel="00000000" w:rsidR="00000000" w:rsidRPr="00000000">
        <w:rPr>
          <w:rFonts w:ascii="Arial" w:cs="Arial" w:eastAsia="Arial" w:hAnsi="Arial"/>
          <w:b w:val="1"/>
          <w:color w:val="444444"/>
          <w:rtl w:val="0"/>
        </w:rPr>
        <w:t xml:space="preserve"> </w:t>
      </w:r>
    </w:p>
    <w:p w:rsidR="00000000" w:rsidDel="00000000" w:rsidP="00000000" w:rsidRDefault="00000000" w:rsidRPr="00000000" w14:paraId="00000018">
      <w:pPr>
        <w:shd w:fill="ffffff" w:val="clear"/>
        <w:spacing w:after="0" w:lineRule="auto"/>
        <w:jc w:val="both"/>
        <w:rPr>
          <w:rFonts w:ascii="Georgia" w:cs="Georgia" w:eastAsia="Georgia" w:hAnsi="Georgia"/>
          <w:b w:val="1"/>
          <w:color w:val="444444"/>
        </w:rPr>
      </w:pPr>
      <w:r w:rsidDel="00000000" w:rsidR="00000000" w:rsidRPr="00000000">
        <w:rPr>
          <w:rFonts w:ascii="Georgia" w:cs="Georgia" w:eastAsia="Georgia" w:hAnsi="Georgia"/>
          <w:b w:val="1"/>
          <w:color w:val="444444"/>
          <w:rtl w:val="0"/>
        </w:rPr>
        <w:t xml:space="preserve">0530 148 58 52 </w:t>
      </w:r>
    </w:p>
    <w:p w:rsidR="00000000" w:rsidDel="00000000" w:rsidP="00000000" w:rsidRDefault="00000000" w:rsidRPr="00000000" w14:paraId="00000019">
      <w:pPr>
        <w:shd w:fill="ffffff" w:val="clear"/>
        <w:spacing w:after="0" w:lineRule="auto"/>
        <w:jc w:val="both"/>
        <w:rPr>
          <w:rFonts w:ascii="Georgia" w:cs="Georgia" w:eastAsia="Georgia" w:hAnsi="Georgia"/>
          <w:b w:val="1"/>
          <w:color w:val="4444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spacing w:after="0" w:lineRule="auto"/>
        <w:jc w:val="both"/>
        <w:rPr>
          <w:rFonts w:ascii="Georgia" w:cs="Georgia" w:eastAsia="Georgia" w:hAnsi="Georgia"/>
          <w:b w:val="1"/>
          <w:color w:val="222222"/>
        </w:rPr>
      </w:pPr>
      <w:r w:rsidDel="00000000" w:rsidR="00000000" w:rsidRPr="00000000">
        <w:rPr>
          <w:rFonts w:ascii="Georgia" w:cs="Georgia" w:eastAsia="Georgia" w:hAnsi="Georgia"/>
          <w:b w:val="1"/>
          <w:color w:val="222222"/>
          <w:rtl w:val="0"/>
        </w:rPr>
        <w:t xml:space="preserve">Mehmet Talha COŞGUN</w:t>
      </w:r>
    </w:p>
    <w:p w:rsidR="00000000" w:rsidDel="00000000" w:rsidP="00000000" w:rsidRDefault="00000000" w:rsidRPr="00000000" w14:paraId="0000001B">
      <w:pPr>
        <w:shd w:fill="ffffff" w:val="clear"/>
        <w:spacing w:after="0" w:lineRule="auto"/>
        <w:jc w:val="both"/>
        <w:rPr>
          <w:rFonts w:ascii="Georgia" w:cs="Georgia" w:eastAsia="Georgia" w:hAnsi="Georgia"/>
          <w:b w:val="1"/>
          <w:color w:val="444444"/>
        </w:rPr>
      </w:pPr>
      <w:r w:rsidDel="00000000" w:rsidR="00000000" w:rsidRPr="00000000">
        <w:rPr>
          <w:rFonts w:ascii="Georgia" w:cs="Georgia" w:eastAsia="Georgia" w:hAnsi="Georgia"/>
          <w:b w:val="1"/>
          <w:color w:val="1155cc"/>
          <w:rtl w:val="0"/>
        </w:rPr>
        <w:t xml:space="preserve">mehmettalhacosgun@panplast.com.tr</w:t>
      </w:r>
      <w:r w:rsidDel="00000000" w:rsidR="00000000" w:rsidRPr="00000000">
        <w:rPr>
          <w:rFonts w:ascii="Georgia" w:cs="Georgia" w:eastAsia="Georgia" w:hAnsi="Georgia"/>
          <w:b w:val="1"/>
          <w:color w:val="444444"/>
          <w:rtl w:val="0"/>
        </w:rPr>
        <w:t xml:space="preserve"> </w:t>
      </w:r>
    </w:p>
    <w:p w:rsidR="00000000" w:rsidDel="00000000" w:rsidP="00000000" w:rsidRDefault="00000000" w:rsidRPr="00000000" w14:paraId="0000001C">
      <w:pPr>
        <w:shd w:fill="ffffff" w:val="clear"/>
        <w:spacing w:after="0" w:lineRule="auto"/>
        <w:jc w:val="both"/>
        <w:rPr>
          <w:rFonts w:ascii="Georgia" w:cs="Georgia" w:eastAsia="Georgia" w:hAnsi="Georgia"/>
          <w:b w:val="1"/>
          <w:color w:val="222222"/>
        </w:rPr>
      </w:pPr>
      <w:r w:rsidDel="00000000" w:rsidR="00000000" w:rsidRPr="00000000">
        <w:rPr>
          <w:rFonts w:ascii="Georgia" w:cs="Georgia" w:eastAsia="Georgia" w:hAnsi="Georgia"/>
          <w:b w:val="1"/>
          <w:color w:val="222222"/>
          <w:rtl w:val="0"/>
        </w:rPr>
        <w:t xml:space="preserve">0531 561 07 49</w:t>
      </w:r>
    </w:p>
    <w:p w:rsidR="00000000" w:rsidDel="00000000" w:rsidP="00000000" w:rsidRDefault="00000000" w:rsidRPr="00000000" w14:paraId="0000001D">
      <w:pPr>
        <w:shd w:fill="ffffff" w:val="clear"/>
        <w:spacing w:after="0" w:lineRule="auto"/>
        <w:jc w:val="both"/>
        <w:rPr>
          <w:rFonts w:ascii="Georgia" w:cs="Georgia" w:eastAsia="Georgia" w:hAnsi="Georgia"/>
          <w:b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ffffff" w:val="clear"/>
        <w:spacing w:after="0" w:lineRule="auto"/>
        <w:jc w:val="both"/>
        <w:rPr>
          <w:rFonts w:ascii="Georgia" w:cs="Georgia" w:eastAsia="Georgia" w:hAnsi="Georgia"/>
          <w:b w:val="1"/>
          <w:color w:val="222222"/>
        </w:rPr>
      </w:pPr>
      <w:r w:rsidDel="00000000" w:rsidR="00000000" w:rsidRPr="00000000">
        <w:rPr>
          <w:rFonts w:ascii="Georgia" w:cs="Georgia" w:eastAsia="Georgia" w:hAnsi="Georgia"/>
          <w:b w:val="1"/>
          <w:color w:val="222222"/>
          <w:rtl w:val="0"/>
        </w:rPr>
        <w:t xml:space="preserve">Bilal ERGİN</w:t>
      </w:r>
    </w:p>
    <w:p w:rsidR="00000000" w:rsidDel="00000000" w:rsidP="00000000" w:rsidRDefault="00000000" w:rsidRPr="00000000" w14:paraId="0000001F">
      <w:pPr>
        <w:shd w:fill="ffffff" w:val="clear"/>
        <w:spacing w:after="0" w:lineRule="auto"/>
        <w:jc w:val="both"/>
        <w:rPr>
          <w:rFonts w:ascii="Georgia" w:cs="Georgia" w:eastAsia="Georgia" w:hAnsi="Georgia"/>
          <w:b w:val="1"/>
          <w:color w:val="1155cc"/>
        </w:rPr>
      </w:pPr>
      <w:hyperlink r:id="rId8">
        <w:r w:rsidDel="00000000" w:rsidR="00000000" w:rsidRPr="00000000">
          <w:rPr>
            <w:rFonts w:ascii="Georgia" w:cs="Georgia" w:eastAsia="Georgia" w:hAnsi="Georgia"/>
            <w:b w:val="1"/>
            <w:color w:val="1155cc"/>
            <w:u w:val="single"/>
            <w:rtl w:val="0"/>
          </w:rPr>
          <w:t xml:space="preserve">bilalergin.eem@gmail.com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hd w:fill="ffffff" w:val="clear"/>
        <w:spacing w:after="0" w:lineRule="auto"/>
        <w:jc w:val="both"/>
        <w:rPr>
          <w:rFonts w:ascii="Georgia" w:cs="Georgia" w:eastAsia="Georgia" w:hAnsi="Georgia"/>
          <w:b w:val="1"/>
          <w:color w:val="1155c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Rule="auto"/>
        <w:jc w:val="both"/>
        <w:rPr>
          <w:color w:val="0000ff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Dağ </w:t>
        <w:tab/>
        <w:t xml:space="preserve">: Satınalma Direktörlüğü          </w:t>
      </w:r>
    </w:p>
    <w:p w:rsidR="00000000" w:rsidDel="00000000" w:rsidP="00000000" w:rsidRDefault="00000000" w:rsidRPr="00000000" w14:paraId="00000023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E.A./U.Y.</w:t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6838" w:w="11906" w:orient="portrait"/>
      <w:pgMar w:bottom="1417" w:top="1044" w:left="993" w:right="991" w:header="567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-57139</wp:posOffset>
          </wp:positionH>
          <wp:positionV relativeFrom="paragraph">
            <wp:posOffset>-360035</wp:posOffset>
          </wp:positionV>
          <wp:extent cx="1498282" cy="771525"/>
          <wp:effectExtent b="0" l="0" r="0" t="0"/>
          <wp:wrapSquare wrapText="bothSides" distB="0" distT="0" distL="0" distR="0"/>
          <wp:docPr descr="C:\Users\gak.BIM2003\Desktop\anadolu_birlik_hareketi.jpg" id="2" name="image1.jpg"/>
          <a:graphic>
            <a:graphicData uri="http://schemas.openxmlformats.org/drawingml/2006/picture">
              <pic:pic>
                <pic:nvPicPr>
                  <pic:cNvPr descr="C:\Users\gak.BIM2003\Desktop\anadolu_birlik_hareketi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98282" cy="7715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Sermaye: 301.909.324,96TL  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center"/>
      <w:pPr>
        <w:ind w:left="1287" w:hanging="360.0000000000009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tr-T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3.xml"/><Relationship Id="rId10" Type="http://schemas.openxmlformats.org/officeDocument/2006/relationships/header" Target="header1.xml"/><Relationship Id="rId13" Type="http://schemas.openxmlformats.org/officeDocument/2006/relationships/footer" Target="footer3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konyaseker.com.tr" TargetMode="External"/><Relationship Id="rId8" Type="http://schemas.openxmlformats.org/officeDocument/2006/relationships/hyperlink" Target="mailto:bilalergin.eem@gmail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oUcyu6k0pLI2FqjjBSQnRK+sVQ==">CgMxLjA4AHIhMWs5UDV0V1lTZmFKaFo4UUJBODBLREhwYkJaUXRXbjB0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